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E3E" w:rsidRPr="00F4364E" w:rsidRDefault="007F6E3E" w:rsidP="0030754D">
      <w:pPr>
        <w:jc w:val="both"/>
        <w:rPr>
          <w:rStyle w:val="mtxt"/>
          <w:rFonts w:cstheme="minorHAnsi"/>
          <w:color w:val="111111"/>
        </w:rPr>
      </w:pPr>
    </w:p>
    <w:p w:rsidR="007F6E3E" w:rsidRPr="00F4364E" w:rsidRDefault="007F6E3E" w:rsidP="0030754D">
      <w:pPr>
        <w:jc w:val="both"/>
        <w:rPr>
          <w:rStyle w:val="mtxt"/>
          <w:rFonts w:cstheme="minorHAnsi"/>
          <w:color w:val="111111"/>
        </w:rPr>
      </w:pPr>
    </w:p>
    <w:p w:rsidR="00F4364E" w:rsidRPr="00F4364E" w:rsidRDefault="00F4364E" w:rsidP="0030754D">
      <w:pPr>
        <w:jc w:val="both"/>
        <w:rPr>
          <w:rStyle w:val="mtxt"/>
          <w:rFonts w:cstheme="minorHAnsi"/>
          <w:color w:val="111111"/>
        </w:rPr>
      </w:pPr>
    </w:p>
    <w:p w:rsidR="00F4364E" w:rsidRPr="00F4364E" w:rsidRDefault="00F4364E" w:rsidP="00F4364E">
      <w:pPr>
        <w:jc w:val="center"/>
        <w:rPr>
          <w:rStyle w:val="mtxt"/>
          <w:rFonts w:ascii="Segoe Print" w:hAnsi="Segoe Print" w:cstheme="minorHAnsi"/>
          <w:b/>
          <w:color w:val="111111"/>
          <w:sz w:val="96"/>
          <w:szCs w:val="96"/>
        </w:rPr>
      </w:pPr>
      <w:r w:rsidRPr="00F4364E">
        <w:rPr>
          <w:rStyle w:val="mtxt"/>
          <w:rFonts w:ascii="Segoe Print" w:hAnsi="Segoe Print" w:cstheme="minorHAnsi"/>
          <w:b/>
          <w:color w:val="111111"/>
          <w:sz w:val="96"/>
          <w:szCs w:val="96"/>
        </w:rPr>
        <w:t>Taller lunes 22 de abril</w:t>
      </w:r>
    </w:p>
    <w:p w:rsidR="00F4364E" w:rsidRPr="00F4364E" w:rsidRDefault="00F4364E" w:rsidP="0030754D">
      <w:pPr>
        <w:jc w:val="both"/>
        <w:rPr>
          <w:rStyle w:val="mtxt"/>
          <w:rFonts w:cstheme="minorHAnsi"/>
          <w:color w:val="111111"/>
        </w:rPr>
      </w:pPr>
    </w:p>
    <w:p w:rsidR="00F4364E" w:rsidRPr="00F4364E" w:rsidRDefault="00F4364E" w:rsidP="0030754D">
      <w:pPr>
        <w:jc w:val="both"/>
        <w:rPr>
          <w:rStyle w:val="mtxt"/>
          <w:rFonts w:cstheme="minorHAnsi"/>
          <w:color w:val="111111"/>
        </w:rPr>
      </w:pPr>
    </w:p>
    <w:p w:rsidR="00F4364E" w:rsidRPr="00F4364E" w:rsidRDefault="00F4364E" w:rsidP="0030754D">
      <w:pPr>
        <w:jc w:val="both"/>
        <w:rPr>
          <w:rStyle w:val="mtxt"/>
          <w:rFonts w:cstheme="minorHAnsi"/>
          <w:color w:val="111111"/>
        </w:rPr>
      </w:pPr>
    </w:p>
    <w:p w:rsidR="00F4364E" w:rsidRPr="00F4364E" w:rsidRDefault="00F4364E" w:rsidP="0030754D">
      <w:pPr>
        <w:jc w:val="both"/>
        <w:rPr>
          <w:rStyle w:val="mtxt"/>
          <w:rFonts w:cstheme="minorHAnsi"/>
          <w:color w:val="111111"/>
        </w:rPr>
      </w:pPr>
    </w:p>
    <w:p w:rsidR="00F4364E" w:rsidRPr="00F4364E" w:rsidRDefault="00F4364E" w:rsidP="0030754D">
      <w:pPr>
        <w:jc w:val="both"/>
        <w:rPr>
          <w:rStyle w:val="mtxt"/>
          <w:rFonts w:cstheme="minorHAnsi"/>
          <w:color w:val="111111"/>
        </w:rPr>
      </w:pPr>
    </w:p>
    <w:p w:rsidR="00F4364E" w:rsidRDefault="00F4364E" w:rsidP="00F4364E">
      <w:pPr>
        <w:jc w:val="right"/>
        <w:rPr>
          <w:rStyle w:val="mtxt"/>
          <w:rFonts w:cstheme="minorHAnsi"/>
          <w:color w:val="111111"/>
        </w:rPr>
      </w:pPr>
      <w:r>
        <w:rPr>
          <w:rStyle w:val="mtxt"/>
          <w:rFonts w:cstheme="minorHAnsi"/>
          <w:color w:val="111111"/>
        </w:rPr>
        <w:t>Integrantes: Daniela Astudillo R.</w:t>
      </w:r>
    </w:p>
    <w:p w:rsidR="00F4364E" w:rsidRDefault="00F4364E" w:rsidP="00F4364E">
      <w:pPr>
        <w:jc w:val="center"/>
        <w:rPr>
          <w:rStyle w:val="mtxt"/>
          <w:rFonts w:cstheme="minorHAnsi"/>
          <w:color w:val="111111"/>
        </w:rPr>
      </w:pPr>
      <w:r>
        <w:rPr>
          <w:rStyle w:val="mtxt"/>
          <w:rFonts w:cstheme="minorHAnsi"/>
          <w:color w:val="111111"/>
        </w:rPr>
        <w:t xml:space="preserve">                                                                                                                                             Carolina Palma S.</w:t>
      </w:r>
    </w:p>
    <w:p w:rsidR="00F4364E" w:rsidRPr="00F4364E" w:rsidRDefault="00F4364E" w:rsidP="00F4364E">
      <w:pPr>
        <w:jc w:val="center"/>
        <w:rPr>
          <w:rStyle w:val="mtxt"/>
          <w:rFonts w:cstheme="minorHAnsi"/>
          <w:color w:val="111111"/>
        </w:rPr>
      </w:pPr>
      <w:r>
        <w:rPr>
          <w:rStyle w:val="mtxt"/>
          <w:rFonts w:cstheme="minorHAnsi"/>
          <w:color w:val="111111"/>
        </w:rPr>
        <w:t xml:space="preserve">                                                                                                                                               Daniela Tillería M.</w:t>
      </w:r>
    </w:p>
    <w:p w:rsidR="00F4364E" w:rsidRPr="00F4364E" w:rsidRDefault="00F4364E" w:rsidP="0030754D">
      <w:pPr>
        <w:jc w:val="both"/>
        <w:rPr>
          <w:rStyle w:val="mtxt"/>
          <w:rFonts w:cstheme="minorHAnsi"/>
          <w:color w:val="111111"/>
        </w:rPr>
      </w:pPr>
    </w:p>
    <w:p w:rsidR="00F4364E" w:rsidRPr="00F4364E" w:rsidRDefault="00F4364E" w:rsidP="0030754D">
      <w:pPr>
        <w:jc w:val="both"/>
        <w:rPr>
          <w:rStyle w:val="mtxt"/>
          <w:rFonts w:cstheme="minorHAnsi"/>
          <w:color w:val="111111"/>
        </w:rPr>
      </w:pPr>
    </w:p>
    <w:p w:rsidR="00F4364E" w:rsidRPr="00F4364E" w:rsidRDefault="00F4364E" w:rsidP="0030754D">
      <w:pPr>
        <w:jc w:val="both"/>
        <w:rPr>
          <w:rStyle w:val="mtxt"/>
          <w:rFonts w:cstheme="minorHAnsi"/>
          <w:color w:val="111111"/>
        </w:rPr>
      </w:pPr>
    </w:p>
    <w:p w:rsidR="007F6E3E" w:rsidRPr="00F4364E" w:rsidRDefault="007F6E3E" w:rsidP="0030754D">
      <w:pPr>
        <w:pStyle w:val="Prrafodelista"/>
        <w:numPr>
          <w:ilvl w:val="0"/>
          <w:numId w:val="2"/>
        </w:numPr>
        <w:jc w:val="both"/>
        <w:rPr>
          <w:rStyle w:val="mtxt"/>
          <w:rFonts w:cstheme="minorHAnsi"/>
          <w:color w:val="111111"/>
        </w:rPr>
      </w:pPr>
      <w:bookmarkStart w:id="0" w:name="_GoBack"/>
      <w:r w:rsidRPr="00F4364E">
        <w:rPr>
          <w:rStyle w:val="mtxt"/>
          <w:rFonts w:cstheme="minorHAnsi"/>
          <w:color w:val="111111"/>
        </w:rPr>
        <w:lastRenderedPageBreak/>
        <w:t>¿Cuál es la propuesta formativa del sector de Lenguaje y Comunicación?</w:t>
      </w:r>
    </w:p>
    <w:p w:rsidR="000A59DE" w:rsidRPr="00F4364E" w:rsidRDefault="000A59DE" w:rsidP="0030754D">
      <w:pPr>
        <w:pStyle w:val="Prrafodelista"/>
        <w:jc w:val="both"/>
        <w:rPr>
          <w:rStyle w:val="mtxt"/>
          <w:rFonts w:cstheme="minorHAnsi"/>
          <w:color w:val="111111"/>
        </w:rPr>
      </w:pPr>
    </w:p>
    <w:p w:rsidR="00F4364E" w:rsidRPr="00F4364E" w:rsidRDefault="00F4364E" w:rsidP="0030754D">
      <w:pPr>
        <w:pStyle w:val="Prrafodelista"/>
        <w:jc w:val="both"/>
        <w:rPr>
          <w:rStyle w:val="mtxt"/>
          <w:rFonts w:cstheme="minorHAnsi"/>
          <w:color w:val="111111"/>
        </w:rPr>
      </w:pPr>
    </w:p>
    <w:p w:rsidR="000A59DE" w:rsidRPr="00F4364E" w:rsidRDefault="000A59DE" w:rsidP="0030754D">
      <w:pPr>
        <w:pStyle w:val="Prrafodelista"/>
        <w:ind w:firstLine="696"/>
        <w:jc w:val="both"/>
        <w:rPr>
          <w:rStyle w:val="mtxt"/>
          <w:rFonts w:cstheme="minorHAnsi"/>
          <w:color w:val="111111"/>
        </w:rPr>
      </w:pPr>
      <w:r w:rsidRPr="00F4364E">
        <w:rPr>
          <w:rStyle w:val="mtxt"/>
          <w:rFonts w:cstheme="minorHAnsi"/>
          <w:color w:val="111111"/>
        </w:rPr>
        <w:t>Las propuestas formativas se dirigen al desarrollo de las competencias comunicativas para que los estudiantes logren un desarrollo integral, porque el lenguaje es la base de las demás áreas del saber y a la vez es una herramienta fundamental para la integración de las personas en la sociedad, que propicia el pensamiento crítico y reflexivo, que promueve el diálogo.</w:t>
      </w:r>
    </w:p>
    <w:p w:rsidR="00994CE0" w:rsidRPr="00F4364E" w:rsidRDefault="00994CE0" w:rsidP="0030754D">
      <w:pPr>
        <w:pStyle w:val="Prrafodelista"/>
        <w:jc w:val="both"/>
        <w:rPr>
          <w:rStyle w:val="mtxt"/>
          <w:rFonts w:cstheme="minorHAnsi"/>
          <w:color w:val="111111"/>
        </w:rPr>
      </w:pPr>
    </w:p>
    <w:p w:rsidR="00F4364E" w:rsidRPr="00F4364E" w:rsidRDefault="00F4364E" w:rsidP="0030754D">
      <w:pPr>
        <w:pStyle w:val="Prrafodelista"/>
        <w:jc w:val="both"/>
        <w:rPr>
          <w:rStyle w:val="mtxt"/>
          <w:rFonts w:cstheme="minorHAnsi"/>
          <w:color w:val="111111"/>
        </w:rPr>
      </w:pPr>
    </w:p>
    <w:p w:rsidR="000A59DE" w:rsidRPr="00F4364E" w:rsidRDefault="000A59DE" w:rsidP="0030754D">
      <w:pPr>
        <w:pStyle w:val="Prrafodelista"/>
        <w:ind w:firstLine="696"/>
        <w:jc w:val="both"/>
        <w:rPr>
          <w:rStyle w:val="mtxt"/>
          <w:rFonts w:cstheme="minorHAnsi"/>
          <w:color w:val="111111"/>
        </w:rPr>
      </w:pPr>
      <w:r w:rsidRPr="00F4364E">
        <w:rPr>
          <w:rStyle w:val="mtxt"/>
          <w:rFonts w:cstheme="minorHAnsi"/>
          <w:color w:val="111111"/>
        </w:rPr>
        <w:t>Es una orientación hacia</w:t>
      </w:r>
      <w:r w:rsidR="00994CE0" w:rsidRPr="00F4364E">
        <w:rPr>
          <w:rStyle w:val="mtxt"/>
          <w:rFonts w:cstheme="minorHAnsi"/>
          <w:color w:val="111111"/>
        </w:rPr>
        <w:t xml:space="preserve"> el</w:t>
      </w:r>
      <w:r w:rsidRPr="00F4364E">
        <w:rPr>
          <w:rStyle w:val="mtxt"/>
          <w:rFonts w:cstheme="minorHAnsi"/>
          <w:color w:val="111111"/>
        </w:rPr>
        <w:t xml:space="preserve"> sector </w:t>
      </w:r>
      <w:r w:rsidR="00994CE0" w:rsidRPr="00F4364E">
        <w:rPr>
          <w:rStyle w:val="mtxt"/>
          <w:rFonts w:cstheme="minorHAnsi"/>
          <w:color w:val="111111"/>
        </w:rPr>
        <w:t xml:space="preserve">de lenguaje y comunicación, </w:t>
      </w:r>
      <w:r w:rsidRPr="00F4364E">
        <w:rPr>
          <w:rStyle w:val="mtxt"/>
          <w:rFonts w:cstheme="minorHAnsi"/>
          <w:color w:val="111111"/>
        </w:rPr>
        <w:t>que le da valor e importancia</w:t>
      </w:r>
      <w:r w:rsidR="00994CE0" w:rsidRPr="00F4364E">
        <w:rPr>
          <w:rStyle w:val="mtxt"/>
          <w:rFonts w:cstheme="minorHAnsi"/>
          <w:color w:val="111111"/>
        </w:rPr>
        <w:t xml:space="preserve"> a l</w:t>
      </w:r>
      <w:r w:rsidRPr="00F4364E">
        <w:rPr>
          <w:rStyle w:val="mtxt"/>
          <w:rFonts w:cstheme="minorHAnsi"/>
          <w:color w:val="111111"/>
        </w:rPr>
        <w:t>a literatura como instrumento de formación y crecimiento personal, de participación social y  conocimiento, expresión, recreación del mundo interior y exterior.</w:t>
      </w:r>
    </w:p>
    <w:p w:rsidR="000A59DE" w:rsidRPr="00F4364E" w:rsidRDefault="000A59DE" w:rsidP="0030754D">
      <w:pPr>
        <w:pStyle w:val="Prrafodelista"/>
        <w:jc w:val="both"/>
        <w:rPr>
          <w:rStyle w:val="mtxt"/>
          <w:rFonts w:cstheme="minorHAnsi"/>
          <w:color w:val="111111"/>
        </w:rPr>
      </w:pPr>
    </w:p>
    <w:p w:rsidR="00F4364E" w:rsidRPr="00F4364E" w:rsidRDefault="00F4364E" w:rsidP="0030754D">
      <w:pPr>
        <w:pStyle w:val="Prrafodelista"/>
        <w:jc w:val="both"/>
        <w:rPr>
          <w:rStyle w:val="mtxt"/>
          <w:rFonts w:cstheme="minorHAnsi"/>
          <w:color w:val="111111"/>
        </w:rPr>
      </w:pPr>
    </w:p>
    <w:p w:rsidR="00034612" w:rsidRPr="00F4364E" w:rsidRDefault="00034612" w:rsidP="0030754D">
      <w:pPr>
        <w:pStyle w:val="Prrafodelista"/>
        <w:numPr>
          <w:ilvl w:val="0"/>
          <w:numId w:val="2"/>
        </w:numPr>
        <w:jc w:val="both"/>
        <w:rPr>
          <w:rStyle w:val="mtxt"/>
          <w:rFonts w:cstheme="minorHAnsi"/>
          <w:color w:val="111111"/>
        </w:rPr>
      </w:pPr>
      <w:r w:rsidRPr="00F4364E">
        <w:rPr>
          <w:rStyle w:val="mtxt"/>
          <w:rFonts w:cstheme="minorHAnsi"/>
          <w:color w:val="111111"/>
        </w:rPr>
        <w:t xml:space="preserve">¿Cómo influye el desplazamiento desde la normatividad y la descripción hacia la educación </w:t>
      </w:r>
      <w:r w:rsidR="00201EC3" w:rsidRPr="00F4364E">
        <w:rPr>
          <w:rStyle w:val="mtxt"/>
          <w:rFonts w:cstheme="minorHAnsi"/>
          <w:color w:val="111111"/>
        </w:rPr>
        <w:t>en las bases que rigen la implementación curricular del sector? ¿Cuáles son sus implicancias?</w:t>
      </w:r>
    </w:p>
    <w:p w:rsidR="00B92C06" w:rsidRPr="00F4364E" w:rsidRDefault="00B92C06" w:rsidP="0030754D">
      <w:pPr>
        <w:pStyle w:val="Prrafodelista"/>
        <w:jc w:val="both"/>
        <w:rPr>
          <w:rStyle w:val="mtxt"/>
          <w:rFonts w:cstheme="minorHAnsi"/>
          <w:color w:val="111111"/>
        </w:rPr>
      </w:pPr>
    </w:p>
    <w:p w:rsidR="00F4364E" w:rsidRPr="00F4364E" w:rsidRDefault="00F4364E" w:rsidP="0030754D">
      <w:pPr>
        <w:pStyle w:val="Prrafodelista"/>
        <w:jc w:val="both"/>
        <w:rPr>
          <w:rStyle w:val="mtxt"/>
          <w:rFonts w:cstheme="minorHAnsi"/>
          <w:color w:val="111111"/>
        </w:rPr>
      </w:pPr>
    </w:p>
    <w:p w:rsidR="00DD6A6B" w:rsidRPr="00F4364E" w:rsidRDefault="00DD6A6B" w:rsidP="0030754D">
      <w:pPr>
        <w:pStyle w:val="Prrafodelista"/>
        <w:ind w:firstLine="696"/>
        <w:jc w:val="both"/>
        <w:rPr>
          <w:rStyle w:val="mtxt"/>
          <w:rFonts w:cstheme="minorHAnsi"/>
          <w:color w:val="111111"/>
        </w:rPr>
      </w:pPr>
      <w:r w:rsidRPr="00F4364E">
        <w:rPr>
          <w:rStyle w:val="mtxt"/>
          <w:rFonts w:cstheme="minorHAnsi"/>
          <w:color w:val="111111"/>
        </w:rPr>
        <w:t xml:space="preserve">El objetivo del proceso de la Reforma es la actualización del currículum según los avances propios de las disciplinas, esperando que exista una retroalimentación constante en los avances  en el conocimiento y las finalidades formativas, en el sector de Lenguaje y Comunicación se habla de noción de “competencia comunicativa”, que se refiere a la aparición de la lingüística y supone una revolución  en el modo de concebir el conocimiento </w:t>
      </w:r>
      <w:r w:rsidR="00994CE0" w:rsidRPr="00F4364E">
        <w:rPr>
          <w:rStyle w:val="mtxt"/>
          <w:rFonts w:cstheme="minorHAnsi"/>
          <w:color w:val="111111"/>
        </w:rPr>
        <w:t>qu</w:t>
      </w:r>
      <w:r w:rsidRPr="00F4364E">
        <w:rPr>
          <w:rStyle w:val="mtxt"/>
          <w:rFonts w:cstheme="minorHAnsi"/>
          <w:color w:val="111111"/>
        </w:rPr>
        <w:t>e los hablantes  tienen</w:t>
      </w:r>
      <w:r w:rsidR="00994CE0" w:rsidRPr="00F4364E">
        <w:rPr>
          <w:rStyle w:val="mtxt"/>
          <w:rFonts w:cstheme="minorHAnsi"/>
          <w:color w:val="111111"/>
        </w:rPr>
        <w:t xml:space="preserve"> de</w:t>
      </w:r>
      <w:r w:rsidRPr="00F4364E">
        <w:rPr>
          <w:rStyle w:val="mtxt"/>
          <w:rFonts w:cstheme="minorHAnsi"/>
          <w:color w:val="111111"/>
        </w:rPr>
        <w:t xml:space="preserve"> su lengua y el manejo que hacen de ella.</w:t>
      </w:r>
    </w:p>
    <w:p w:rsidR="00F4364E" w:rsidRPr="00F4364E" w:rsidRDefault="00F4364E" w:rsidP="0030754D">
      <w:pPr>
        <w:pStyle w:val="Prrafodelista"/>
        <w:ind w:firstLine="696"/>
        <w:jc w:val="both"/>
        <w:rPr>
          <w:rStyle w:val="mtxt"/>
          <w:rFonts w:cstheme="minorHAnsi"/>
          <w:color w:val="111111"/>
        </w:rPr>
      </w:pPr>
    </w:p>
    <w:p w:rsidR="00F4364E" w:rsidRPr="00F4364E" w:rsidRDefault="00F4364E" w:rsidP="0030754D">
      <w:pPr>
        <w:pStyle w:val="Prrafodelista"/>
        <w:ind w:firstLine="696"/>
        <w:jc w:val="both"/>
        <w:rPr>
          <w:rStyle w:val="mtxt"/>
          <w:rFonts w:cstheme="minorHAnsi"/>
          <w:color w:val="111111"/>
        </w:rPr>
      </w:pPr>
    </w:p>
    <w:bookmarkEnd w:id="0"/>
    <w:p w:rsidR="00B92C06" w:rsidRPr="00F4364E" w:rsidRDefault="00B92C06" w:rsidP="0030754D">
      <w:pPr>
        <w:pStyle w:val="Prrafodelista"/>
        <w:jc w:val="both"/>
        <w:rPr>
          <w:rStyle w:val="mtxt"/>
          <w:rFonts w:cstheme="minorHAnsi"/>
          <w:color w:val="111111"/>
        </w:rPr>
      </w:pPr>
    </w:p>
    <w:p w:rsidR="00201EC3" w:rsidRPr="00F4364E" w:rsidRDefault="00201EC3" w:rsidP="0030754D">
      <w:pPr>
        <w:pStyle w:val="Prrafodelista"/>
        <w:numPr>
          <w:ilvl w:val="0"/>
          <w:numId w:val="2"/>
        </w:numPr>
        <w:jc w:val="both"/>
        <w:rPr>
          <w:rStyle w:val="mtxt"/>
          <w:rFonts w:cstheme="minorHAnsi"/>
          <w:color w:val="111111"/>
        </w:rPr>
      </w:pPr>
      <w:r w:rsidRPr="00F4364E">
        <w:rPr>
          <w:rStyle w:val="mtxt"/>
          <w:rFonts w:cstheme="minorHAnsi"/>
          <w:color w:val="111111"/>
        </w:rPr>
        <w:t>¿Cómo realizar la sinergia entre competencia gramatical y competencia pragmática? Ejemplifique</w:t>
      </w:r>
      <w:r w:rsidR="00994CE0" w:rsidRPr="00F4364E">
        <w:rPr>
          <w:rStyle w:val="mtxt"/>
          <w:rFonts w:cstheme="minorHAnsi"/>
          <w:color w:val="111111"/>
        </w:rPr>
        <w:t>.</w:t>
      </w:r>
    </w:p>
    <w:p w:rsidR="00994CE0" w:rsidRPr="00F4364E" w:rsidRDefault="00994CE0" w:rsidP="0030754D">
      <w:pPr>
        <w:pStyle w:val="Prrafodelista"/>
        <w:jc w:val="both"/>
        <w:rPr>
          <w:rStyle w:val="mtxt"/>
          <w:rFonts w:cstheme="minorHAnsi"/>
          <w:color w:val="111111"/>
        </w:rPr>
      </w:pPr>
    </w:p>
    <w:p w:rsidR="00F4364E" w:rsidRPr="00F4364E" w:rsidRDefault="00F4364E" w:rsidP="0030754D">
      <w:pPr>
        <w:pStyle w:val="Prrafodelista"/>
        <w:jc w:val="both"/>
        <w:rPr>
          <w:rStyle w:val="mtxt"/>
          <w:rFonts w:cstheme="minorHAnsi"/>
          <w:color w:val="111111"/>
        </w:rPr>
      </w:pPr>
    </w:p>
    <w:p w:rsidR="00994CE0" w:rsidRPr="00F4364E" w:rsidRDefault="00994CE0" w:rsidP="00F4364E">
      <w:pPr>
        <w:spacing w:line="360" w:lineRule="auto"/>
        <w:ind w:left="709" w:firstLine="707"/>
        <w:jc w:val="both"/>
        <w:rPr>
          <w:rStyle w:val="mtxt"/>
          <w:rFonts w:cstheme="minorHAnsi"/>
          <w:color w:val="111111"/>
        </w:rPr>
      </w:pPr>
      <w:r w:rsidRPr="00F4364E">
        <w:rPr>
          <w:rStyle w:val="mtxt"/>
          <w:rFonts w:cstheme="minorHAnsi"/>
          <w:color w:val="111111"/>
        </w:rPr>
        <w:t xml:space="preserve">Sin duda ambas competencias se relacionan estrechamente, puesto que la competencia gramatical se relaciona con los conocimientos teóricos de la lengua, mientras </w:t>
      </w:r>
      <w:r w:rsidRPr="00F4364E">
        <w:rPr>
          <w:rStyle w:val="mtxt"/>
          <w:rFonts w:cstheme="minorHAnsi"/>
          <w:color w:val="111111"/>
        </w:rPr>
        <w:lastRenderedPageBreak/>
        <w:t>que, por el contrario, la competencia pragmática hace referencia a los usos de esta, por lo tanto si deseamos como docentes lograr una unión o participación de las dos en conjunto, dichas competencias podrían enseñarse una como la teoría, otra como la puesta en práctica de la primera, pese a que las dos constituyen saberes teóricos, sin embargo su transposición depende del carácter de cada una de ellas, y para volverlas un saber enseñable deben obligatoriamente enfrentarse desde distintas perspectivas.</w:t>
      </w:r>
    </w:p>
    <w:p w:rsidR="00F4364E" w:rsidRPr="00F4364E" w:rsidRDefault="00F4364E" w:rsidP="00F4364E">
      <w:pPr>
        <w:spacing w:line="360" w:lineRule="auto"/>
        <w:ind w:left="709" w:firstLine="707"/>
        <w:jc w:val="both"/>
        <w:rPr>
          <w:rStyle w:val="mtxt"/>
          <w:rFonts w:cstheme="minorHAnsi"/>
          <w:color w:val="111111"/>
        </w:rPr>
      </w:pPr>
    </w:p>
    <w:p w:rsidR="00B92C06" w:rsidRPr="00F4364E" w:rsidRDefault="00B92C06" w:rsidP="0030754D">
      <w:pPr>
        <w:pStyle w:val="Prrafodelista"/>
        <w:jc w:val="both"/>
        <w:rPr>
          <w:rStyle w:val="mtxt"/>
          <w:rFonts w:cstheme="minorHAnsi"/>
          <w:color w:val="111111"/>
        </w:rPr>
      </w:pPr>
    </w:p>
    <w:p w:rsidR="00201EC3" w:rsidRPr="00F4364E" w:rsidRDefault="00201EC3" w:rsidP="0030754D">
      <w:pPr>
        <w:pStyle w:val="Prrafodelista"/>
        <w:numPr>
          <w:ilvl w:val="0"/>
          <w:numId w:val="2"/>
        </w:numPr>
        <w:jc w:val="both"/>
        <w:rPr>
          <w:rStyle w:val="mtxt"/>
          <w:rFonts w:cstheme="minorHAnsi"/>
          <w:color w:val="111111"/>
        </w:rPr>
      </w:pPr>
      <w:r w:rsidRPr="00F4364E">
        <w:rPr>
          <w:rStyle w:val="mtxt"/>
          <w:rFonts w:cstheme="minorHAnsi"/>
          <w:color w:val="111111"/>
        </w:rPr>
        <w:t>¿Qué rol juega la didáctica en el desarrollo del enfoque comunicativo funcional adoptado por la Reforma Educacional?</w:t>
      </w:r>
    </w:p>
    <w:p w:rsidR="00994CE0" w:rsidRPr="00F4364E" w:rsidRDefault="00994CE0" w:rsidP="0030754D">
      <w:pPr>
        <w:pStyle w:val="Prrafodelista"/>
        <w:jc w:val="both"/>
        <w:rPr>
          <w:rStyle w:val="mtxt"/>
          <w:rFonts w:cstheme="minorHAnsi"/>
          <w:color w:val="111111"/>
        </w:rPr>
      </w:pPr>
    </w:p>
    <w:p w:rsidR="00994CE0" w:rsidRPr="00F4364E" w:rsidRDefault="00994CE0" w:rsidP="00F4364E">
      <w:pPr>
        <w:ind w:left="709" w:firstLine="707"/>
        <w:jc w:val="both"/>
        <w:rPr>
          <w:rFonts w:cstheme="minorHAnsi"/>
        </w:rPr>
      </w:pPr>
      <w:r w:rsidRPr="00F4364E">
        <w:rPr>
          <w:rStyle w:val="mtxt"/>
          <w:rFonts w:cstheme="minorHAnsi"/>
          <w:color w:val="111111"/>
        </w:rPr>
        <w:t xml:space="preserve">Actualmente el pilar fundamental en la educación es el modelo constructivista donde el alumno es quien genera sus propios conocimientos y el docente es un mero guía. </w:t>
      </w:r>
      <w:r w:rsidRPr="00F4364E">
        <w:rPr>
          <w:rFonts w:cstheme="minorHAnsi"/>
        </w:rPr>
        <w:t xml:space="preserve">Por otro lado, el Curriculum educativo se ajusta a las necesidades de la sociedad y como en la etapa escolar para los alumnos es una etapa de crecimiento  personal y social es vital que se desarrollen competencias comunicativas progresivamente más complejas. </w:t>
      </w:r>
    </w:p>
    <w:p w:rsidR="00F4364E" w:rsidRPr="00F4364E" w:rsidRDefault="00F4364E" w:rsidP="00F4364E">
      <w:pPr>
        <w:ind w:left="709" w:firstLine="707"/>
        <w:jc w:val="both"/>
        <w:rPr>
          <w:rFonts w:cstheme="minorHAnsi"/>
        </w:rPr>
      </w:pPr>
    </w:p>
    <w:p w:rsidR="00994CE0" w:rsidRPr="00F4364E" w:rsidRDefault="00994CE0" w:rsidP="00F4364E">
      <w:pPr>
        <w:ind w:left="709" w:firstLine="707"/>
        <w:jc w:val="both"/>
        <w:rPr>
          <w:rFonts w:cstheme="minorHAnsi"/>
        </w:rPr>
      </w:pPr>
      <w:r w:rsidRPr="00F4364E">
        <w:rPr>
          <w:rFonts w:cstheme="minorHAnsi"/>
        </w:rPr>
        <w:t xml:space="preserve">Es por esto que para que se logren estos objetivos el nuevo ajuste curricular se centra en el aspecto didáctico, ya que no sé necesitan alumnos que sean expertos en memorizar la teoría, lo que ahora se valoriza con este nuevo enfoque, es generar alumnos que lleven a la práctica este conocimiento. Por ende hay que aprender haciendo </w:t>
      </w:r>
    </w:p>
    <w:p w:rsidR="00994CE0" w:rsidRPr="00F4364E" w:rsidRDefault="00994CE0" w:rsidP="0030754D">
      <w:pPr>
        <w:pStyle w:val="Prrafodelista"/>
        <w:jc w:val="both"/>
        <w:rPr>
          <w:rStyle w:val="mtxt"/>
          <w:rFonts w:cstheme="minorHAnsi"/>
          <w:color w:val="111111"/>
        </w:rPr>
      </w:pPr>
    </w:p>
    <w:p w:rsidR="00B92C06" w:rsidRPr="00F4364E" w:rsidRDefault="00B92C06" w:rsidP="0030754D">
      <w:pPr>
        <w:pStyle w:val="Prrafodelista"/>
        <w:jc w:val="both"/>
        <w:rPr>
          <w:rStyle w:val="mtxt"/>
          <w:rFonts w:cstheme="minorHAnsi"/>
          <w:color w:val="111111"/>
        </w:rPr>
      </w:pPr>
    </w:p>
    <w:p w:rsidR="00201EC3" w:rsidRPr="00F4364E" w:rsidRDefault="00201EC3" w:rsidP="0030754D">
      <w:pPr>
        <w:pStyle w:val="Prrafodelista"/>
        <w:numPr>
          <w:ilvl w:val="0"/>
          <w:numId w:val="2"/>
        </w:numPr>
        <w:jc w:val="both"/>
        <w:rPr>
          <w:rStyle w:val="mtxt"/>
          <w:rFonts w:cstheme="minorHAnsi"/>
          <w:color w:val="111111"/>
        </w:rPr>
      </w:pPr>
      <w:r w:rsidRPr="00F4364E">
        <w:rPr>
          <w:rStyle w:val="mtxt"/>
          <w:rFonts w:cstheme="minorHAnsi"/>
          <w:color w:val="111111"/>
        </w:rPr>
        <w:t xml:space="preserve">¿Cómo se abordan las tareas que se proponían en la educación tradicional? </w:t>
      </w:r>
    </w:p>
    <w:p w:rsidR="00994CE0" w:rsidRPr="00F4364E" w:rsidRDefault="00994CE0" w:rsidP="0030754D">
      <w:pPr>
        <w:pStyle w:val="Prrafodelista"/>
        <w:jc w:val="both"/>
        <w:rPr>
          <w:rStyle w:val="mtxt"/>
          <w:rFonts w:cstheme="minorHAnsi"/>
          <w:color w:val="111111"/>
        </w:rPr>
      </w:pPr>
    </w:p>
    <w:p w:rsidR="00F4364E" w:rsidRPr="00F4364E" w:rsidRDefault="00F4364E" w:rsidP="0030754D">
      <w:pPr>
        <w:pStyle w:val="Prrafodelista"/>
        <w:jc w:val="both"/>
        <w:rPr>
          <w:rStyle w:val="mtxt"/>
          <w:rFonts w:cstheme="minorHAnsi"/>
          <w:color w:val="111111"/>
        </w:rPr>
      </w:pPr>
    </w:p>
    <w:p w:rsidR="00994CE0" w:rsidRPr="00F4364E" w:rsidRDefault="00994CE0" w:rsidP="00F4364E">
      <w:pPr>
        <w:ind w:left="709" w:firstLine="707"/>
        <w:jc w:val="both"/>
        <w:rPr>
          <w:rFonts w:cstheme="minorHAnsi"/>
        </w:rPr>
      </w:pPr>
      <w:r w:rsidRPr="00F4364E">
        <w:rPr>
          <w:rFonts w:cstheme="minorHAnsi"/>
        </w:rPr>
        <w:t xml:space="preserve">En la enseñanza tradicional se consideraba en el currículum que la lengua materna debía ser enseñada para que  los estudiantes adquirieran dominio del código escrito-codificación y decodificación-, analizar los aspectos morfológicos y sintácticos de la lengua, </w:t>
      </w:r>
      <w:r w:rsidRPr="00F4364E">
        <w:rPr>
          <w:rFonts w:cstheme="minorHAnsi"/>
        </w:rPr>
        <w:lastRenderedPageBreak/>
        <w:t>conocer las reglas de corrección idiomática, conocer la historia de la literatura y analizar estructuralmente las obras literarias. El enfoque comunicativo, en cambio, parte de la experiencia universal de la adquisición y desarrollo de la lengua materna. Este se produce por el crecimiento natural de la persona (tareas de desarrollo) y su interacción con otras personas que ya dominan la lengua (inmersión). La manera cómo va progresando el desarrollo de las competencias comunicativas está sujeto a las diversas situaciones que los alumnos se ven expuestos.</w:t>
      </w:r>
    </w:p>
    <w:p w:rsidR="00994CE0" w:rsidRPr="00F4364E" w:rsidRDefault="00994CE0" w:rsidP="00F4364E">
      <w:pPr>
        <w:ind w:left="709" w:firstLine="707"/>
        <w:jc w:val="both"/>
        <w:rPr>
          <w:rStyle w:val="mtxt"/>
          <w:rFonts w:cstheme="minorHAnsi"/>
        </w:rPr>
      </w:pPr>
      <w:r w:rsidRPr="00F4364E">
        <w:rPr>
          <w:rFonts w:cstheme="minorHAnsi"/>
        </w:rPr>
        <w:t>Con el nuevo enfoque estas tareas no desaparecen, pero se enfocan de un modo distinto. Esto quiere decir que la lectura y la escritura se ven como nuevos modos de comprensión y expresión que se desarrollan a lo largo de todo el currículum, el conocimiento de la lengua se pone al servicio de la comprensión y la expresión, y la corrección idiomática se busca a través del mejoramiento gradual de los aspectos de la lengua a través de diversas situaciones comunicativas.</w:t>
      </w:r>
    </w:p>
    <w:p w:rsidR="00B92C06" w:rsidRPr="00F4364E" w:rsidRDefault="00B92C06" w:rsidP="0030754D">
      <w:pPr>
        <w:pStyle w:val="Prrafodelista"/>
        <w:jc w:val="both"/>
        <w:rPr>
          <w:rStyle w:val="mtxt"/>
          <w:rFonts w:cstheme="minorHAnsi"/>
          <w:color w:val="111111"/>
        </w:rPr>
      </w:pPr>
    </w:p>
    <w:p w:rsidR="00F4364E" w:rsidRPr="00F4364E" w:rsidRDefault="00F4364E" w:rsidP="0030754D">
      <w:pPr>
        <w:pStyle w:val="Prrafodelista"/>
        <w:jc w:val="both"/>
        <w:rPr>
          <w:rStyle w:val="mtxt"/>
          <w:rFonts w:cstheme="minorHAnsi"/>
          <w:color w:val="111111"/>
        </w:rPr>
      </w:pPr>
    </w:p>
    <w:p w:rsidR="00F4364E" w:rsidRPr="00F4364E" w:rsidRDefault="00F4364E" w:rsidP="0030754D">
      <w:pPr>
        <w:pStyle w:val="Prrafodelista"/>
        <w:jc w:val="both"/>
        <w:rPr>
          <w:rStyle w:val="mtxt"/>
          <w:rFonts w:cstheme="minorHAnsi"/>
          <w:color w:val="111111"/>
        </w:rPr>
      </w:pPr>
    </w:p>
    <w:p w:rsidR="00F4364E" w:rsidRPr="00F4364E" w:rsidRDefault="00F4364E" w:rsidP="0030754D">
      <w:pPr>
        <w:pStyle w:val="Prrafodelista"/>
        <w:jc w:val="both"/>
        <w:rPr>
          <w:rStyle w:val="mtxt"/>
          <w:rFonts w:cstheme="minorHAnsi"/>
          <w:color w:val="111111"/>
        </w:rPr>
      </w:pPr>
    </w:p>
    <w:p w:rsidR="0050524C" w:rsidRPr="00F4364E" w:rsidRDefault="0050524C" w:rsidP="0030754D">
      <w:pPr>
        <w:pStyle w:val="Prrafodelista"/>
        <w:numPr>
          <w:ilvl w:val="0"/>
          <w:numId w:val="2"/>
        </w:numPr>
        <w:jc w:val="both"/>
        <w:rPr>
          <w:rStyle w:val="mtxt"/>
          <w:rFonts w:cstheme="minorHAnsi"/>
          <w:color w:val="111111"/>
        </w:rPr>
      </w:pPr>
      <w:r w:rsidRPr="00F4364E">
        <w:rPr>
          <w:rStyle w:val="mtxt"/>
          <w:rFonts w:cstheme="minorHAnsi"/>
          <w:color w:val="111111"/>
        </w:rPr>
        <w:t>A partir de las características del Ajuste Curricular: ¿Cuál es la visión del grupo frente a las soluciones que propone? ¿Según sus experiencias en el aula son efectivas?</w:t>
      </w:r>
    </w:p>
    <w:p w:rsidR="00F4364E" w:rsidRPr="00F4364E" w:rsidRDefault="00F4364E" w:rsidP="0030754D">
      <w:pPr>
        <w:pStyle w:val="Prrafodelista"/>
        <w:spacing w:line="360" w:lineRule="auto"/>
        <w:ind w:firstLine="696"/>
        <w:jc w:val="both"/>
        <w:rPr>
          <w:rStyle w:val="mtxt"/>
          <w:rFonts w:cstheme="minorHAnsi"/>
          <w:color w:val="111111"/>
        </w:rPr>
      </w:pPr>
    </w:p>
    <w:p w:rsidR="00F4364E" w:rsidRPr="00F4364E" w:rsidRDefault="00F4364E" w:rsidP="0030754D">
      <w:pPr>
        <w:pStyle w:val="Prrafodelista"/>
        <w:spacing w:line="360" w:lineRule="auto"/>
        <w:ind w:firstLine="696"/>
        <w:jc w:val="both"/>
        <w:rPr>
          <w:rStyle w:val="mtxt"/>
          <w:rFonts w:cstheme="minorHAnsi"/>
          <w:color w:val="111111"/>
        </w:rPr>
      </w:pPr>
    </w:p>
    <w:p w:rsidR="00994CE0" w:rsidRPr="00F4364E" w:rsidRDefault="00994CE0" w:rsidP="0030754D">
      <w:pPr>
        <w:pStyle w:val="Prrafodelista"/>
        <w:spacing w:line="360" w:lineRule="auto"/>
        <w:ind w:firstLine="696"/>
        <w:jc w:val="both"/>
        <w:rPr>
          <w:rStyle w:val="mtxt"/>
          <w:rFonts w:cstheme="minorHAnsi"/>
          <w:color w:val="111111"/>
        </w:rPr>
      </w:pPr>
      <w:r w:rsidRPr="00F4364E">
        <w:rPr>
          <w:rStyle w:val="mtxt"/>
          <w:rFonts w:cstheme="minorHAnsi"/>
          <w:color w:val="111111"/>
        </w:rPr>
        <w:t xml:space="preserve">Como grupo tenemos una visión crítica de los ajustes curriculares, referente a su tratamiento mecánico y alejado en cierta medida de la realidad del aula, es decir, percibimos una preocupación referida sólo al ámbito  del mejoramiento técnico, esto es a los grados de coherencia entre aprendizajes esperados, contenidos, ejes temáticos y especificaciones relacionadas con niveles de aprendizaje, sin embargo estos ajustes no se colocan en el lugar de los estudiantes que, sin lugar a dudas, son el motivo de estos cambios, o al menos deberían serlo. Con colocarse en el lugar de los estudiantes nos referimos a que los ajustes curriculares no consideran la visión del alumno frente a los arreglos que él mismo propone, es decir, no se interesa en fomentar el gusto por el </w:t>
      </w:r>
      <w:r w:rsidRPr="00F4364E">
        <w:rPr>
          <w:rStyle w:val="mtxt"/>
          <w:rFonts w:cstheme="minorHAnsi"/>
          <w:color w:val="111111"/>
        </w:rPr>
        <w:lastRenderedPageBreak/>
        <w:t>conocimiento</w:t>
      </w:r>
      <w:r w:rsidR="0030754D" w:rsidRPr="00F4364E">
        <w:rPr>
          <w:rStyle w:val="mtxt"/>
          <w:rFonts w:cstheme="minorHAnsi"/>
          <w:color w:val="111111"/>
        </w:rPr>
        <w:t xml:space="preserve"> </w:t>
      </w:r>
      <w:r w:rsidRPr="00F4364E">
        <w:rPr>
          <w:rStyle w:val="mtxt"/>
          <w:rFonts w:cstheme="minorHAnsi"/>
          <w:color w:val="111111"/>
        </w:rPr>
        <w:t>y el goce estético de éste, especialmente el referido al de la literatura y el placer que puede otorgar la lectura.</w:t>
      </w:r>
    </w:p>
    <w:p w:rsidR="0030754D" w:rsidRPr="00F4364E" w:rsidRDefault="0030754D" w:rsidP="0030754D">
      <w:pPr>
        <w:pStyle w:val="Prrafodelista"/>
        <w:spacing w:line="360" w:lineRule="auto"/>
        <w:ind w:firstLine="696"/>
        <w:jc w:val="both"/>
        <w:rPr>
          <w:rStyle w:val="mtxt"/>
          <w:rFonts w:cstheme="minorHAnsi"/>
          <w:color w:val="111111"/>
        </w:rPr>
      </w:pPr>
    </w:p>
    <w:p w:rsidR="00F4364E" w:rsidRPr="00F4364E" w:rsidRDefault="00F4364E" w:rsidP="0030754D">
      <w:pPr>
        <w:pStyle w:val="Prrafodelista"/>
        <w:spacing w:line="360" w:lineRule="auto"/>
        <w:ind w:firstLine="696"/>
        <w:jc w:val="both"/>
        <w:rPr>
          <w:rStyle w:val="mtxt"/>
          <w:rFonts w:cstheme="minorHAnsi"/>
          <w:color w:val="111111"/>
        </w:rPr>
      </w:pPr>
    </w:p>
    <w:p w:rsidR="00994CE0" w:rsidRPr="00F4364E" w:rsidRDefault="00994CE0" w:rsidP="0030754D">
      <w:pPr>
        <w:pStyle w:val="Prrafodelista"/>
        <w:spacing w:line="360" w:lineRule="auto"/>
        <w:ind w:firstLine="696"/>
        <w:jc w:val="both"/>
        <w:rPr>
          <w:rStyle w:val="mtxt"/>
          <w:rFonts w:cstheme="minorHAnsi"/>
          <w:color w:val="111111"/>
        </w:rPr>
      </w:pPr>
      <w:r w:rsidRPr="00F4364E">
        <w:rPr>
          <w:rStyle w:val="mtxt"/>
          <w:rFonts w:cstheme="minorHAnsi"/>
          <w:color w:val="111111"/>
        </w:rPr>
        <w:t>Como grupo nos parece que los ajustes curriculares aún pueden mejorar más, puesto que cambiar algunos nombres, o realizar algunas especificaciones no significa un gran cambio para lo ya existente en educación, y en la práctica tampoco se considera demasiado este tipo de cambios.</w:t>
      </w:r>
    </w:p>
    <w:p w:rsidR="00994CE0" w:rsidRPr="00F4364E" w:rsidRDefault="00994CE0" w:rsidP="0030754D">
      <w:pPr>
        <w:pStyle w:val="Prrafodelista"/>
        <w:jc w:val="both"/>
        <w:rPr>
          <w:rStyle w:val="mtxt"/>
          <w:rFonts w:cstheme="minorHAnsi"/>
          <w:color w:val="111111"/>
        </w:rPr>
      </w:pPr>
    </w:p>
    <w:sectPr w:rsidR="00994CE0" w:rsidRPr="00F4364E" w:rsidSect="00B53121">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DFF" w:rsidRDefault="00054DFF" w:rsidP="00F4364E">
      <w:pPr>
        <w:spacing w:after="0" w:line="240" w:lineRule="auto"/>
      </w:pPr>
      <w:r>
        <w:separator/>
      </w:r>
    </w:p>
  </w:endnote>
  <w:endnote w:type="continuationSeparator" w:id="1">
    <w:p w:rsidR="00054DFF" w:rsidRDefault="00054DFF" w:rsidP="00F43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DFF" w:rsidRDefault="00054DFF" w:rsidP="00F4364E">
      <w:pPr>
        <w:spacing w:after="0" w:line="240" w:lineRule="auto"/>
      </w:pPr>
      <w:r>
        <w:separator/>
      </w:r>
    </w:p>
  </w:footnote>
  <w:footnote w:type="continuationSeparator" w:id="1">
    <w:p w:rsidR="00054DFF" w:rsidRDefault="00054DFF" w:rsidP="00F436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4E" w:rsidRDefault="00F4364E" w:rsidP="00F4364E">
    <w:pPr>
      <w:pStyle w:val="Encabezado"/>
      <w:ind w:left="142"/>
    </w:pPr>
    <w:r w:rsidRPr="00F4364E">
      <w:drawing>
        <wp:inline distT="0" distB="0" distL="0" distR="0">
          <wp:extent cx="914400" cy="696330"/>
          <wp:effectExtent l="0" t="0" r="0" b="8890"/>
          <wp:docPr id="2" name="Imagen 1" descr="Descripción: cid:image001.jpg@01CD8D16.3F076AA0"/>
          <wp:cNvGraphicFramePr/>
          <a:graphic xmlns:a="http://schemas.openxmlformats.org/drawingml/2006/main">
            <a:graphicData uri="http://schemas.openxmlformats.org/drawingml/2006/picture">
              <pic:pic xmlns:pic="http://schemas.openxmlformats.org/drawingml/2006/picture">
                <pic:nvPicPr>
                  <pic:cNvPr id="1" name="Imagen 1" descr="Descripción: cid:image001.jpg@01CD8D16.3F076AA0"/>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5934" cy="697498"/>
                  </a:xfrm>
                  <a:prstGeom prst="rect">
                    <a:avLst/>
                  </a:prstGeom>
                  <a:noFill/>
                  <a:ln>
                    <a:noFill/>
                  </a:ln>
                </pic:spPr>
              </pic:pic>
            </a:graphicData>
          </a:graphic>
        </wp:inline>
      </w:drawing>
    </w:r>
  </w:p>
  <w:p w:rsidR="00F4364E" w:rsidRDefault="00F4364E" w:rsidP="00F4364E">
    <w:pPr>
      <w:pStyle w:val="Encabezado"/>
      <w:ind w:left="142"/>
    </w:pPr>
    <w:r>
      <w:t>Facultad de Educación.</w:t>
    </w:r>
    <w:r w:rsidR="00B53121">
      <w:t xml:space="preserve"> Sede Bellavista.</w:t>
    </w:r>
  </w:p>
  <w:p w:rsidR="00F4364E" w:rsidRDefault="00F4364E" w:rsidP="00F4364E">
    <w:pPr>
      <w:pStyle w:val="Encabezado"/>
      <w:ind w:left="142"/>
    </w:pPr>
    <w:r>
      <w:t>Pedagogía media en lenguaje y comunicación.</w:t>
    </w:r>
  </w:p>
  <w:p w:rsidR="00F4364E" w:rsidRDefault="00F4364E" w:rsidP="00F4364E">
    <w:pPr>
      <w:pStyle w:val="Encabezado"/>
      <w:ind w:left="142"/>
    </w:pPr>
    <w:r>
      <w:t>Didáctica de la comunicación.</w:t>
    </w:r>
  </w:p>
  <w:p w:rsidR="00B53121" w:rsidRDefault="00B53121" w:rsidP="00F4364E">
    <w:pPr>
      <w:pStyle w:val="Encabezado"/>
      <w:ind w:left="142"/>
    </w:pPr>
    <w:r>
      <w:t>Profesora: María Lidia Torres.</w:t>
    </w:r>
  </w:p>
  <w:p w:rsidR="00F4364E" w:rsidRDefault="00F4364E" w:rsidP="00F4364E">
    <w:pPr>
      <w:pStyle w:val="Encabezado"/>
      <w:ind w:lef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10EBF"/>
    <w:multiLevelType w:val="hybridMultilevel"/>
    <w:tmpl w:val="B34C0FE4"/>
    <w:lvl w:ilvl="0" w:tplc="44DC31B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D17555D"/>
    <w:multiLevelType w:val="hybridMultilevel"/>
    <w:tmpl w:val="8E2A4C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E172C"/>
    <w:rsid w:val="0000196F"/>
    <w:rsid w:val="00011E96"/>
    <w:rsid w:val="0001734E"/>
    <w:rsid w:val="0001797F"/>
    <w:rsid w:val="00021064"/>
    <w:rsid w:val="00022546"/>
    <w:rsid w:val="000274BF"/>
    <w:rsid w:val="00031B07"/>
    <w:rsid w:val="000323D8"/>
    <w:rsid w:val="00034612"/>
    <w:rsid w:val="00044298"/>
    <w:rsid w:val="00054DFF"/>
    <w:rsid w:val="00056DF0"/>
    <w:rsid w:val="00062071"/>
    <w:rsid w:val="00065C35"/>
    <w:rsid w:val="00071CAD"/>
    <w:rsid w:val="00077926"/>
    <w:rsid w:val="000A1280"/>
    <w:rsid w:val="000A3223"/>
    <w:rsid w:val="000A59DE"/>
    <w:rsid w:val="000A69A8"/>
    <w:rsid w:val="000B07B6"/>
    <w:rsid w:val="000B14A2"/>
    <w:rsid w:val="000B278C"/>
    <w:rsid w:val="000B4E6C"/>
    <w:rsid w:val="000D18C1"/>
    <w:rsid w:val="000D3AED"/>
    <w:rsid w:val="000D6C85"/>
    <w:rsid w:val="000D719D"/>
    <w:rsid w:val="000E2FEC"/>
    <w:rsid w:val="000F3BDA"/>
    <w:rsid w:val="00104E49"/>
    <w:rsid w:val="00106040"/>
    <w:rsid w:val="00113F08"/>
    <w:rsid w:val="00116312"/>
    <w:rsid w:val="001214EE"/>
    <w:rsid w:val="001264B1"/>
    <w:rsid w:val="0012656F"/>
    <w:rsid w:val="00143A48"/>
    <w:rsid w:val="0015398C"/>
    <w:rsid w:val="00157F00"/>
    <w:rsid w:val="00160CDD"/>
    <w:rsid w:val="00161C17"/>
    <w:rsid w:val="001630CD"/>
    <w:rsid w:val="00163ACB"/>
    <w:rsid w:val="00181A1B"/>
    <w:rsid w:val="00192E47"/>
    <w:rsid w:val="00194769"/>
    <w:rsid w:val="001A02DE"/>
    <w:rsid w:val="001A411F"/>
    <w:rsid w:val="001B2819"/>
    <w:rsid w:val="001C1589"/>
    <w:rsid w:val="001F7EA0"/>
    <w:rsid w:val="00200A9E"/>
    <w:rsid w:val="00201EC3"/>
    <w:rsid w:val="0021713E"/>
    <w:rsid w:val="00220DDD"/>
    <w:rsid w:val="00224EBF"/>
    <w:rsid w:val="00232FE0"/>
    <w:rsid w:val="00234106"/>
    <w:rsid w:val="002362CF"/>
    <w:rsid w:val="0024037E"/>
    <w:rsid w:val="0024230B"/>
    <w:rsid w:val="00242A62"/>
    <w:rsid w:val="002464F2"/>
    <w:rsid w:val="00252E29"/>
    <w:rsid w:val="00256EEC"/>
    <w:rsid w:val="00266E8A"/>
    <w:rsid w:val="002678F7"/>
    <w:rsid w:val="00275DDF"/>
    <w:rsid w:val="0028049D"/>
    <w:rsid w:val="002835A6"/>
    <w:rsid w:val="00284A4E"/>
    <w:rsid w:val="00294337"/>
    <w:rsid w:val="002A4F1B"/>
    <w:rsid w:val="002B4C43"/>
    <w:rsid w:val="002C2D26"/>
    <w:rsid w:val="002C5DC5"/>
    <w:rsid w:val="002C6CD8"/>
    <w:rsid w:val="002C7ADD"/>
    <w:rsid w:val="002D5A37"/>
    <w:rsid w:val="00303476"/>
    <w:rsid w:val="0030754D"/>
    <w:rsid w:val="0031698D"/>
    <w:rsid w:val="00317A85"/>
    <w:rsid w:val="00324A7F"/>
    <w:rsid w:val="003425FD"/>
    <w:rsid w:val="00354939"/>
    <w:rsid w:val="003603B1"/>
    <w:rsid w:val="00361BC7"/>
    <w:rsid w:val="00362514"/>
    <w:rsid w:val="00372599"/>
    <w:rsid w:val="00386886"/>
    <w:rsid w:val="00387518"/>
    <w:rsid w:val="0039022C"/>
    <w:rsid w:val="00394FF7"/>
    <w:rsid w:val="003968CD"/>
    <w:rsid w:val="003A0BCE"/>
    <w:rsid w:val="003A6C73"/>
    <w:rsid w:val="003B3A78"/>
    <w:rsid w:val="003C03F5"/>
    <w:rsid w:val="003F1034"/>
    <w:rsid w:val="004009EA"/>
    <w:rsid w:val="0040121E"/>
    <w:rsid w:val="00407DDB"/>
    <w:rsid w:val="0041082C"/>
    <w:rsid w:val="004144E9"/>
    <w:rsid w:val="00420BCD"/>
    <w:rsid w:val="00432946"/>
    <w:rsid w:val="00432ECB"/>
    <w:rsid w:val="00434509"/>
    <w:rsid w:val="004350D7"/>
    <w:rsid w:val="0043707A"/>
    <w:rsid w:val="00450676"/>
    <w:rsid w:val="00460559"/>
    <w:rsid w:val="00472EB7"/>
    <w:rsid w:val="004768FD"/>
    <w:rsid w:val="004848BE"/>
    <w:rsid w:val="0049094F"/>
    <w:rsid w:val="00494673"/>
    <w:rsid w:val="004978A4"/>
    <w:rsid w:val="00497C18"/>
    <w:rsid w:val="004A1889"/>
    <w:rsid w:val="004A2573"/>
    <w:rsid w:val="004B002B"/>
    <w:rsid w:val="004B0A3C"/>
    <w:rsid w:val="004B28C5"/>
    <w:rsid w:val="004B6F91"/>
    <w:rsid w:val="004C205F"/>
    <w:rsid w:val="004C7D7D"/>
    <w:rsid w:val="004D7120"/>
    <w:rsid w:val="004F243A"/>
    <w:rsid w:val="0050172F"/>
    <w:rsid w:val="0050524C"/>
    <w:rsid w:val="0051027C"/>
    <w:rsid w:val="00525A92"/>
    <w:rsid w:val="00556A82"/>
    <w:rsid w:val="00556DF3"/>
    <w:rsid w:val="005576AF"/>
    <w:rsid w:val="00560429"/>
    <w:rsid w:val="00565061"/>
    <w:rsid w:val="00583C88"/>
    <w:rsid w:val="005909E2"/>
    <w:rsid w:val="00594CEE"/>
    <w:rsid w:val="005A3100"/>
    <w:rsid w:val="005A61AB"/>
    <w:rsid w:val="005C5EF0"/>
    <w:rsid w:val="005D3E1D"/>
    <w:rsid w:val="005D68CF"/>
    <w:rsid w:val="005E3F3B"/>
    <w:rsid w:val="005F3637"/>
    <w:rsid w:val="00606DC1"/>
    <w:rsid w:val="00607EF1"/>
    <w:rsid w:val="00613CD9"/>
    <w:rsid w:val="006145B4"/>
    <w:rsid w:val="00617A51"/>
    <w:rsid w:val="00635808"/>
    <w:rsid w:val="00637F5D"/>
    <w:rsid w:val="0064618F"/>
    <w:rsid w:val="00650A2A"/>
    <w:rsid w:val="00655712"/>
    <w:rsid w:val="006563A9"/>
    <w:rsid w:val="0066438D"/>
    <w:rsid w:val="00665F05"/>
    <w:rsid w:val="006746ED"/>
    <w:rsid w:val="006821D6"/>
    <w:rsid w:val="00690127"/>
    <w:rsid w:val="00696454"/>
    <w:rsid w:val="006A44C9"/>
    <w:rsid w:val="006B16F9"/>
    <w:rsid w:val="006B5C3F"/>
    <w:rsid w:val="006C61DE"/>
    <w:rsid w:val="006D6A6A"/>
    <w:rsid w:val="006F3878"/>
    <w:rsid w:val="006F4CD4"/>
    <w:rsid w:val="006F4CEA"/>
    <w:rsid w:val="006F7645"/>
    <w:rsid w:val="007103A5"/>
    <w:rsid w:val="00715B28"/>
    <w:rsid w:val="00716F37"/>
    <w:rsid w:val="007176E4"/>
    <w:rsid w:val="0072741D"/>
    <w:rsid w:val="00737E52"/>
    <w:rsid w:val="00742E75"/>
    <w:rsid w:val="00743F46"/>
    <w:rsid w:val="007503FD"/>
    <w:rsid w:val="00756907"/>
    <w:rsid w:val="00763713"/>
    <w:rsid w:val="00775DE1"/>
    <w:rsid w:val="00777086"/>
    <w:rsid w:val="00790E08"/>
    <w:rsid w:val="00792FBA"/>
    <w:rsid w:val="007946A2"/>
    <w:rsid w:val="007955A8"/>
    <w:rsid w:val="00796245"/>
    <w:rsid w:val="007A5A47"/>
    <w:rsid w:val="007A5E8D"/>
    <w:rsid w:val="007B2480"/>
    <w:rsid w:val="007C6548"/>
    <w:rsid w:val="007D4FA2"/>
    <w:rsid w:val="007E2876"/>
    <w:rsid w:val="007E4747"/>
    <w:rsid w:val="007E6F71"/>
    <w:rsid w:val="007F6E3E"/>
    <w:rsid w:val="0080141E"/>
    <w:rsid w:val="008034DB"/>
    <w:rsid w:val="008066E2"/>
    <w:rsid w:val="00813198"/>
    <w:rsid w:val="00814E92"/>
    <w:rsid w:val="008165A4"/>
    <w:rsid w:val="00822BCE"/>
    <w:rsid w:val="00827AFA"/>
    <w:rsid w:val="00827B3E"/>
    <w:rsid w:val="008310F7"/>
    <w:rsid w:val="00844E13"/>
    <w:rsid w:val="00846188"/>
    <w:rsid w:val="0085574B"/>
    <w:rsid w:val="00855E3B"/>
    <w:rsid w:val="0086194F"/>
    <w:rsid w:val="00865F3D"/>
    <w:rsid w:val="008735A4"/>
    <w:rsid w:val="0087490F"/>
    <w:rsid w:val="00874966"/>
    <w:rsid w:val="008768E6"/>
    <w:rsid w:val="00881937"/>
    <w:rsid w:val="00892CBF"/>
    <w:rsid w:val="00893363"/>
    <w:rsid w:val="00897CD6"/>
    <w:rsid w:val="008A08EF"/>
    <w:rsid w:val="008A3297"/>
    <w:rsid w:val="008A386B"/>
    <w:rsid w:val="008A3AA4"/>
    <w:rsid w:val="008B3C09"/>
    <w:rsid w:val="008B67AA"/>
    <w:rsid w:val="008C2348"/>
    <w:rsid w:val="008F6AFB"/>
    <w:rsid w:val="00906841"/>
    <w:rsid w:val="00913FA0"/>
    <w:rsid w:val="0092595F"/>
    <w:rsid w:val="00933A5F"/>
    <w:rsid w:val="009372D7"/>
    <w:rsid w:val="00944837"/>
    <w:rsid w:val="00946FCE"/>
    <w:rsid w:val="00951FAF"/>
    <w:rsid w:val="00953FCC"/>
    <w:rsid w:val="0095769C"/>
    <w:rsid w:val="00963C09"/>
    <w:rsid w:val="00963F75"/>
    <w:rsid w:val="00967EED"/>
    <w:rsid w:val="00990940"/>
    <w:rsid w:val="00991FB2"/>
    <w:rsid w:val="00993BDE"/>
    <w:rsid w:val="00994CE0"/>
    <w:rsid w:val="0099633E"/>
    <w:rsid w:val="00996592"/>
    <w:rsid w:val="009A7AF8"/>
    <w:rsid w:val="009B2801"/>
    <w:rsid w:val="009B3E6E"/>
    <w:rsid w:val="009D4261"/>
    <w:rsid w:val="009D571B"/>
    <w:rsid w:val="009D691C"/>
    <w:rsid w:val="009E6694"/>
    <w:rsid w:val="009F062C"/>
    <w:rsid w:val="009F7C90"/>
    <w:rsid w:val="00A121C1"/>
    <w:rsid w:val="00A25EC2"/>
    <w:rsid w:val="00A41604"/>
    <w:rsid w:val="00A5074C"/>
    <w:rsid w:val="00A52E0A"/>
    <w:rsid w:val="00A53664"/>
    <w:rsid w:val="00A55FDF"/>
    <w:rsid w:val="00A571A7"/>
    <w:rsid w:val="00A60FFB"/>
    <w:rsid w:val="00A734BE"/>
    <w:rsid w:val="00A74A68"/>
    <w:rsid w:val="00A757AF"/>
    <w:rsid w:val="00A811A0"/>
    <w:rsid w:val="00A81F68"/>
    <w:rsid w:val="00A862CA"/>
    <w:rsid w:val="00A911D0"/>
    <w:rsid w:val="00A95BD8"/>
    <w:rsid w:val="00AB3F31"/>
    <w:rsid w:val="00AB564E"/>
    <w:rsid w:val="00AC138B"/>
    <w:rsid w:val="00AD12FD"/>
    <w:rsid w:val="00AD515E"/>
    <w:rsid w:val="00AE172C"/>
    <w:rsid w:val="00AE4FDB"/>
    <w:rsid w:val="00AE797F"/>
    <w:rsid w:val="00AF2E02"/>
    <w:rsid w:val="00AF2FEC"/>
    <w:rsid w:val="00B04CA4"/>
    <w:rsid w:val="00B07031"/>
    <w:rsid w:val="00B112FB"/>
    <w:rsid w:val="00B26636"/>
    <w:rsid w:val="00B36DDD"/>
    <w:rsid w:val="00B458E0"/>
    <w:rsid w:val="00B53121"/>
    <w:rsid w:val="00B70083"/>
    <w:rsid w:val="00B74C80"/>
    <w:rsid w:val="00B81219"/>
    <w:rsid w:val="00B82779"/>
    <w:rsid w:val="00B83267"/>
    <w:rsid w:val="00B86F8C"/>
    <w:rsid w:val="00B92C06"/>
    <w:rsid w:val="00B97C05"/>
    <w:rsid w:val="00BA0EB0"/>
    <w:rsid w:val="00BB2E9A"/>
    <w:rsid w:val="00BB53EE"/>
    <w:rsid w:val="00BC4855"/>
    <w:rsid w:val="00BE4C0C"/>
    <w:rsid w:val="00BE73BB"/>
    <w:rsid w:val="00BF415A"/>
    <w:rsid w:val="00C011BB"/>
    <w:rsid w:val="00C0271C"/>
    <w:rsid w:val="00C02CDB"/>
    <w:rsid w:val="00C02EC9"/>
    <w:rsid w:val="00C03B65"/>
    <w:rsid w:val="00C03F7C"/>
    <w:rsid w:val="00C059D5"/>
    <w:rsid w:val="00C10AFF"/>
    <w:rsid w:val="00C13742"/>
    <w:rsid w:val="00C15B3F"/>
    <w:rsid w:val="00C163B6"/>
    <w:rsid w:val="00C17846"/>
    <w:rsid w:val="00C22F68"/>
    <w:rsid w:val="00C3551C"/>
    <w:rsid w:val="00C36C34"/>
    <w:rsid w:val="00C41A44"/>
    <w:rsid w:val="00C4696D"/>
    <w:rsid w:val="00C52627"/>
    <w:rsid w:val="00C611AE"/>
    <w:rsid w:val="00C7255B"/>
    <w:rsid w:val="00C72A8F"/>
    <w:rsid w:val="00C73E29"/>
    <w:rsid w:val="00C74F6D"/>
    <w:rsid w:val="00CA5183"/>
    <w:rsid w:val="00CA5E51"/>
    <w:rsid w:val="00CC502F"/>
    <w:rsid w:val="00CC76B4"/>
    <w:rsid w:val="00CD0AC7"/>
    <w:rsid w:val="00CE1F25"/>
    <w:rsid w:val="00CE22B7"/>
    <w:rsid w:val="00CF667D"/>
    <w:rsid w:val="00D07A3A"/>
    <w:rsid w:val="00D22DAD"/>
    <w:rsid w:val="00D236F0"/>
    <w:rsid w:val="00D2798A"/>
    <w:rsid w:val="00D43E25"/>
    <w:rsid w:val="00D44904"/>
    <w:rsid w:val="00D52E39"/>
    <w:rsid w:val="00D61BB3"/>
    <w:rsid w:val="00D62952"/>
    <w:rsid w:val="00D72340"/>
    <w:rsid w:val="00D73341"/>
    <w:rsid w:val="00D76400"/>
    <w:rsid w:val="00D80C91"/>
    <w:rsid w:val="00D85F94"/>
    <w:rsid w:val="00D8674B"/>
    <w:rsid w:val="00D93099"/>
    <w:rsid w:val="00DA5FBE"/>
    <w:rsid w:val="00DB71B0"/>
    <w:rsid w:val="00DC349A"/>
    <w:rsid w:val="00DD3F86"/>
    <w:rsid w:val="00DD6A6B"/>
    <w:rsid w:val="00DE26DF"/>
    <w:rsid w:val="00DE2719"/>
    <w:rsid w:val="00DE6DA1"/>
    <w:rsid w:val="00DF4425"/>
    <w:rsid w:val="00DF54AA"/>
    <w:rsid w:val="00DF5BF8"/>
    <w:rsid w:val="00E07DFD"/>
    <w:rsid w:val="00E133C5"/>
    <w:rsid w:val="00E31D37"/>
    <w:rsid w:val="00E408E3"/>
    <w:rsid w:val="00E414BB"/>
    <w:rsid w:val="00E50417"/>
    <w:rsid w:val="00E53531"/>
    <w:rsid w:val="00E73811"/>
    <w:rsid w:val="00E84F51"/>
    <w:rsid w:val="00E920D4"/>
    <w:rsid w:val="00EA5585"/>
    <w:rsid w:val="00EA5F7A"/>
    <w:rsid w:val="00EC00DC"/>
    <w:rsid w:val="00EC2526"/>
    <w:rsid w:val="00ED2CC9"/>
    <w:rsid w:val="00EE7615"/>
    <w:rsid w:val="00EF41C1"/>
    <w:rsid w:val="00F06279"/>
    <w:rsid w:val="00F23F7D"/>
    <w:rsid w:val="00F25A37"/>
    <w:rsid w:val="00F27DDC"/>
    <w:rsid w:val="00F36F71"/>
    <w:rsid w:val="00F4364E"/>
    <w:rsid w:val="00F437B1"/>
    <w:rsid w:val="00F44E96"/>
    <w:rsid w:val="00F54721"/>
    <w:rsid w:val="00F60AEE"/>
    <w:rsid w:val="00F62192"/>
    <w:rsid w:val="00F65480"/>
    <w:rsid w:val="00F673C3"/>
    <w:rsid w:val="00F709BA"/>
    <w:rsid w:val="00F72E84"/>
    <w:rsid w:val="00F745DB"/>
    <w:rsid w:val="00F74765"/>
    <w:rsid w:val="00F75877"/>
    <w:rsid w:val="00F766F7"/>
    <w:rsid w:val="00F8218E"/>
    <w:rsid w:val="00F830E0"/>
    <w:rsid w:val="00F93F4A"/>
    <w:rsid w:val="00FA0D23"/>
    <w:rsid w:val="00FA7766"/>
    <w:rsid w:val="00FB209F"/>
    <w:rsid w:val="00FB3DB0"/>
    <w:rsid w:val="00FB54A5"/>
    <w:rsid w:val="00FC50A4"/>
    <w:rsid w:val="00FD60B1"/>
    <w:rsid w:val="00FD66DB"/>
    <w:rsid w:val="00FE1DAC"/>
    <w:rsid w:val="00FE5D46"/>
    <w:rsid w:val="00FE64DD"/>
    <w:rsid w:val="00FF1327"/>
    <w:rsid w:val="00FF61D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txt">
    <w:name w:val="mtxt"/>
    <w:basedOn w:val="Fuentedeprrafopredeter"/>
    <w:rsid w:val="00AE172C"/>
  </w:style>
  <w:style w:type="paragraph" w:styleId="Textodeglobo">
    <w:name w:val="Balloon Text"/>
    <w:basedOn w:val="Normal"/>
    <w:link w:val="TextodegloboCar"/>
    <w:uiPriority w:val="99"/>
    <w:semiHidden/>
    <w:unhideWhenUsed/>
    <w:rsid w:val="005052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24C"/>
    <w:rPr>
      <w:rFonts w:ascii="Tahoma" w:hAnsi="Tahoma" w:cs="Tahoma"/>
      <w:sz w:val="16"/>
      <w:szCs w:val="16"/>
    </w:rPr>
  </w:style>
  <w:style w:type="paragraph" w:styleId="Prrafodelista">
    <w:name w:val="List Paragraph"/>
    <w:basedOn w:val="Normal"/>
    <w:uiPriority w:val="34"/>
    <w:qFormat/>
    <w:rsid w:val="00B92C06"/>
    <w:pPr>
      <w:ind w:left="720"/>
      <w:contextualSpacing/>
    </w:pPr>
  </w:style>
  <w:style w:type="paragraph" w:styleId="Encabezado">
    <w:name w:val="header"/>
    <w:basedOn w:val="Normal"/>
    <w:link w:val="EncabezadoCar"/>
    <w:uiPriority w:val="99"/>
    <w:semiHidden/>
    <w:unhideWhenUsed/>
    <w:rsid w:val="00F436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4364E"/>
  </w:style>
  <w:style w:type="paragraph" w:styleId="Piedepgina">
    <w:name w:val="footer"/>
    <w:basedOn w:val="Normal"/>
    <w:link w:val="PiedepginaCar"/>
    <w:uiPriority w:val="99"/>
    <w:semiHidden/>
    <w:unhideWhenUsed/>
    <w:rsid w:val="00F436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43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txt">
    <w:name w:val="mtxt"/>
    <w:basedOn w:val="Fuentedeprrafopredeter"/>
    <w:rsid w:val="00AE172C"/>
  </w:style>
  <w:style w:type="paragraph" w:styleId="Textodeglobo">
    <w:name w:val="Balloon Text"/>
    <w:basedOn w:val="Normal"/>
    <w:link w:val="TextodegloboCar"/>
    <w:uiPriority w:val="99"/>
    <w:semiHidden/>
    <w:unhideWhenUsed/>
    <w:rsid w:val="005052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24C"/>
    <w:rPr>
      <w:rFonts w:ascii="Tahoma" w:hAnsi="Tahoma" w:cs="Tahoma"/>
      <w:sz w:val="16"/>
      <w:szCs w:val="16"/>
    </w:rPr>
  </w:style>
  <w:style w:type="paragraph" w:styleId="Prrafodelista">
    <w:name w:val="List Paragraph"/>
    <w:basedOn w:val="Normal"/>
    <w:uiPriority w:val="34"/>
    <w:qFormat/>
    <w:rsid w:val="00B92C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949</Words>
  <Characters>5222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Lidia Torres Contreras</dc:creator>
  <cp:lastModifiedBy>Danny</cp:lastModifiedBy>
  <cp:revision>5</cp:revision>
  <cp:lastPrinted>2013-04-17T18:30:00Z</cp:lastPrinted>
  <dcterms:created xsi:type="dcterms:W3CDTF">2013-04-22T17:11:00Z</dcterms:created>
  <dcterms:modified xsi:type="dcterms:W3CDTF">2013-04-22T17:25:00Z</dcterms:modified>
</cp:coreProperties>
</file>